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C60D5" w:rsidRPr="005C60D5" w:rsidRDefault="005C60D5" w:rsidP="005C60D5">
      <w:pPr>
        <w:spacing w:after="225" w:line="336" w:lineRule="atLeast"/>
        <w:outlineLvl w:val="0"/>
        <w:rPr>
          <w:rFonts w:ascii="Georgia" w:eastAsia="Times New Roman" w:hAnsi="Georgia" w:cs="Times New Roman"/>
          <w:color w:val="DF0000"/>
          <w:kern w:val="36"/>
          <w:sz w:val="36"/>
          <w:szCs w:val="36"/>
        </w:rPr>
      </w:pPr>
      <w:r>
        <w:rPr>
          <w:rFonts w:ascii="Georgia" w:eastAsia="Times New Roman" w:hAnsi="Georgia" w:cs="Times New Roman"/>
          <w:color w:val="DF0000"/>
          <w:kern w:val="36"/>
          <w:sz w:val="36"/>
          <w:szCs w:val="36"/>
        </w:rPr>
        <w:t>VMA</w:t>
      </w:r>
      <w:r w:rsidRPr="005C60D5">
        <w:rPr>
          <w:rFonts w:ascii="Georgia" w:eastAsia="Times New Roman" w:hAnsi="Georgia" w:cs="Times New Roman"/>
          <w:color w:val="DF0000"/>
          <w:kern w:val="36"/>
          <w:sz w:val="36"/>
          <w:szCs w:val="36"/>
        </w:rPr>
        <w:t xml:space="preserve"> Zbog biljnog tamjana od početka godine zbrinuto 26 mladih</w:t>
      </w:r>
    </w:p>
    <w:p w:rsidR="005C60D5" w:rsidRPr="005C60D5" w:rsidRDefault="00605070" w:rsidP="005C60D5">
      <w:pPr>
        <w:spacing w:after="150" w:line="336" w:lineRule="atLeast"/>
        <w:rPr>
          <w:rFonts w:ascii="inherit" w:eastAsia="Times New Roman" w:hAnsi="inherit" w:cs="Times New Roman"/>
          <w:color w:val="222222"/>
          <w:sz w:val="17"/>
          <w:szCs w:val="17"/>
        </w:rPr>
      </w:pPr>
      <w:bookmarkStart w:id="0" w:name="_GoBack"/>
      <w:r>
        <w:rPr>
          <w:rFonts w:ascii="inherit" w:eastAsia="Times New Roman" w:hAnsi="inherit" w:cs="Times New Roman"/>
          <w:noProof/>
          <w:color w:val="222222"/>
          <w:sz w:val="17"/>
          <w:szCs w:val="17"/>
          <w:lang w:val="sr-Latn-RS" w:eastAsia="sr-Latn-RS"/>
        </w:rPr>
        <w:drawing>
          <wp:anchor distT="0" distB="0" distL="114300" distR="114300" simplePos="0" relativeHeight="251659264" behindDoc="0" locked="0" layoutInCell="1" allowOverlap="1" wp14:anchorId="6D6E4D7E" wp14:editId="3B9FDCED">
            <wp:simplePos x="0" y="0"/>
            <wp:positionH relativeFrom="column">
              <wp:posOffset>0</wp:posOffset>
            </wp:positionH>
            <wp:positionV relativeFrom="paragraph">
              <wp:posOffset>122555</wp:posOffset>
            </wp:positionV>
            <wp:extent cx="646430" cy="511810"/>
            <wp:effectExtent l="0" t="0" r="1270" b="2540"/>
            <wp:wrapSquare wrapText="bothSides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6430" cy="5118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  <w:r w:rsidR="005C60D5" w:rsidRPr="005C60D5">
        <w:rPr>
          <w:rFonts w:ascii="inherit" w:eastAsia="Times New Roman" w:hAnsi="inherit" w:cs="Times New Roman"/>
          <w:color w:val="222222"/>
          <w:sz w:val="17"/>
          <w:szCs w:val="17"/>
        </w:rPr>
        <w:t>Tanjug | </w:t>
      </w:r>
      <w:r w:rsidR="005C60D5" w:rsidRPr="005C60D5">
        <w:rPr>
          <w:rFonts w:ascii="inherit" w:eastAsia="Times New Roman" w:hAnsi="inherit" w:cs="Times New Roman"/>
          <w:color w:val="666666"/>
          <w:sz w:val="17"/>
          <w:szCs w:val="17"/>
          <w:bdr w:val="none" w:sz="0" w:space="0" w:color="auto" w:frame="1"/>
        </w:rPr>
        <w:t>26. 02. 2015. - 10:34h </w:t>
      </w:r>
      <w:r w:rsidR="005C60D5" w:rsidRPr="005C60D5">
        <w:rPr>
          <w:rFonts w:ascii="inherit" w:eastAsia="Times New Roman" w:hAnsi="inherit" w:cs="Times New Roman"/>
          <w:color w:val="222222"/>
          <w:sz w:val="17"/>
          <w:szCs w:val="17"/>
        </w:rPr>
        <w:t>| </w:t>
      </w:r>
      <w:hyperlink r:id="rId5" w:history="1">
        <w:r w:rsidR="005C60D5" w:rsidRPr="005C60D5">
          <w:rPr>
            <w:rFonts w:ascii="inherit" w:eastAsia="Times New Roman" w:hAnsi="inherit" w:cs="Times New Roman"/>
            <w:color w:val="DF0000"/>
            <w:sz w:val="17"/>
            <w:szCs w:val="17"/>
            <w:bdr w:val="none" w:sz="0" w:space="0" w:color="auto" w:frame="1"/>
          </w:rPr>
          <w:t>Komentara: 0</w:t>
        </w:r>
      </w:hyperlink>
    </w:p>
    <w:p w:rsidR="005C60D5" w:rsidRPr="005C60D5" w:rsidRDefault="005C60D5" w:rsidP="005C60D5">
      <w:pPr>
        <w:pBdr>
          <w:top w:val="single" w:sz="6" w:space="8" w:color="DDDDDD"/>
          <w:bottom w:val="single" w:sz="6" w:space="8" w:color="DDDDDD"/>
        </w:pBdr>
        <w:spacing w:after="300" w:line="360" w:lineRule="atLeast"/>
        <w:rPr>
          <w:rFonts w:ascii="Georgia" w:eastAsia="Times New Roman" w:hAnsi="Georgia" w:cs="Times New Roman"/>
          <w:color w:val="000000"/>
          <w:sz w:val="24"/>
          <w:szCs w:val="24"/>
        </w:rPr>
      </w:pPr>
      <w:r w:rsidRPr="005C60D5">
        <w:rPr>
          <w:rFonts w:ascii="Georgia" w:eastAsia="Times New Roman" w:hAnsi="Georgia" w:cs="Times New Roman"/>
          <w:color w:val="000000"/>
          <w:sz w:val="24"/>
          <w:szCs w:val="24"/>
        </w:rPr>
        <w:t>Od početka ove godine zbrinuto je 26 mladih ljudi zbog korišćenja droge biljni tamjan, izjavio je danas potpukovnik dr Miodrag Jovanović iz Nacionalnog centra za kontrolu trovanja VMA.</w:t>
      </w:r>
    </w:p>
    <w:p w:rsidR="005C60D5" w:rsidRPr="005C60D5" w:rsidRDefault="00F537BC" w:rsidP="005C60D5">
      <w:pPr>
        <w:spacing w:after="0" w:line="360" w:lineRule="atLeast"/>
        <w:rPr>
          <w:rFonts w:ascii="Georgia" w:eastAsia="Times New Roman" w:hAnsi="Georgia" w:cs="Times New Roman"/>
          <w:color w:val="111111"/>
          <w:sz w:val="23"/>
          <w:szCs w:val="23"/>
        </w:rPr>
      </w:pPr>
      <w:r w:rsidRPr="005C60D5">
        <w:rPr>
          <w:rFonts w:ascii="Georgia" w:eastAsia="Times New Roman" w:hAnsi="Georgia" w:cs="Times New Roman"/>
          <w:noProof/>
          <w:color w:val="111111"/>
          <w:sz w:val="23"/>
          <w:szCs w:val="23"/>
          <w:lang w:val="sr-Latn-RS" w:eastAsia="sr-Latn-RS"/>
        </w:rPr>
        <w:drawing>
          <wp:anchor distT="0" distB="0" distL="114300" distR="114300" simplePos="0" relativeHeight="251662336" behindDoc="1" locked="0" layoutInCell="1" allowOverlap="1" wp14:anchorId="728A764F" wp14:editId="44E99A27">
            <wp:simplePos x="0" y="0"/>
            <wp:positionH relativeFrom="column">
              <wp:posOffset>3209925</wp:posOffset>
            </wp:positionH>
            <wp:positionV relativeFrom="paragraph">
              <wp:posOffset>44450</wp:posOffset>
            </wp:positionV>
            <wp:extent cx="2751455" cy="1838325"/>
            <wp:effectExtent l="0" t="0" r="0" b="9525"/>
            <wp:wrapTight wrapText="bothSides">
              <wp:wrapPolygon edited="0">
                <wp:start x="0" y="0"/>
                <wp:lineTo x="0" y="21488"/>
                <wp:lineTo x="21386" y="21488"/>
                <wp:lineTo x="21386" y="0"/>
                <wp:lineTo x="0" y="0"/>
              </wp:wrapPolygon>
            </wp:wrapTight>
            <wp:docPr id="1" name="Picture 1" descr="http://www.blic.rs/data/images/2012-03-29/229734_vma-foto--blic-rajko-ristic_ff.jpg?ver=14249431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www.blic.rs/data/images/2012-03-29/229734_vma-foto--blic-rajko-ristic_ff.jpg?ver=1424943179"/>
                    <pic:cNvPicPr>
                      <a:picLocks noChangeAspect="1" noChangeArrowheads="1"/>
                    </pic:cNvPicPr>
                  </pic:nvPicPr>
                  <pic:blipFill>
                    <a:blip r:embed="rId6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1455" cy="1838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C60D5" w:rsidRPr="005C60D5" w:rsidRDefault="005C60D5" w:rsidP="005C60D5">
      <w:pPr>
        <w:spacing w:after="0" w:line="360" w:lineRule="atLeast"/>
        <w:rPr>
          <w:rFonts w:ascii="Georgia" w:eastAsia="Times New Roman" w:hAnsi="Georgia" w:cs="Times New Roman"/>
          <w:color w:val="111111"/>
          <w:sz w:val="23"/>
          <w:szCs w:val="23"/>
        </w:rPr>
      </w:pPr>
      <w:r w:rsidRPr="005C60D5">
        <w:rPr>
          <w:rFonts w:ascii="Georgia" w:eastAsia="Times New Roman" w:hAnsi="Georgia" w:cs="Times New Roman"/>
          <w:color w:val="111111"/>
          <w:sz w:val="23"/>
          <w:szCs w:val="23"/>
        </w:rPr>
        <w:t>Jovanović je rekao da su to mladi koji su stari u proseku 20 godina, od kojih je najmladji imao samo 15 godina, koji su zbog predoziranja morali da budu zbrinuti u Nacioalnom centru za kontrolu trovanja.</w:t>
      </w:r>
    </w:p>
    <w:p w:rsidR="005C60D5" w:rsidRPr="005C60D5" w:rsidRDefault="005C60D5" w:rsidP="005C60D5">
      <w:pPr>
        <w:spacing w:after="0" w:line="360" w:lineRule="atLeast"/>
        <w:rPr>
          <w:rFonts w:ascii="Georgia" w:eastAsia="Times New Roman" w:hAnsi="Georgia" w:cs="Times New Roman"/>
          <w:color w:val="111111"/>
          <w:sz w:val="23"/>
          <w:szCs w:val="23"/>
        </w:rPr>
      </w:pPr>
      <w:r w:rsidRPr="005C60D5">
        <w:rPr>
          <w:rFonts w:ascii="Georgia" w:eastAsia="Times New Roman" w:hAnsi="Georgia" w:cs="Times New Roman"/>
          <w:color w:val="111111"/>
          <w:sz w:val="23"/>
          <w:szCs w:val="23"/>
        </w:rPr>
        <w:br/>
        <w:t>On je precizirao da je, poređenja radi, 2013. godine bilo zbrinuto pet, 2014. 14 osoba, a ove godine za samo dva meseca 26 mladih.</w:t>
      </w:r>
    </w:p>
    <w:p w:rsidR="005C60D5" w:rsidRPr="005C60D5" w:rsidRDefault="005C60D5" w:rsidP="005C60D5">
      <w:pPr>
        <w:spacing w:after="0" w:line="360" w:lineRule="atLeast"/>
        <w:rPr>
          <w:rFonts w:ascii="Georgia" w:eastAsia="Times New Roman" w:hAnsi="Georgia" w:cs="Times New Roman"/>
          <w:color w:val="111111"/>
          <w:sz w:val="23"/>
          <w:szCs w:val="23"/>
        </w:rPr>
      </w:pPr>
      <w:r w:rsidRPr="005C60D5">
        <w:rPr>
          <w:rFonts w:ascii="Georgia" w:eastAsia="Times New Roman" w:hAnsi="Georgia" w:cs="Times New Roman"/>
          <w:color w:val="111111"/>
          <w:sz w:val="23"/>
          <w:szCs w:val="23"/>
        </w:rPr>
        <w:br/>
        <w:t>Jovanović je objasnio da su mladi imali simptome konfuznosti, duboke pospanosti, ali i simptome koji su izraženiji i za marihuanu kao što su uznemirenost, lupanje srca, mučnina i povraćanje.</w:t>
      </w:r>
    </w:p>
    <w:p w:rsidR="005C60D5" w:rsidRPr="005C60D5" w:rsidRDefault="005C60D5" w:rsidP="005C60D5">
      <w:pPr>
        <w:spacing w:after="0" w:line="360" w:lineRule="atLeast"/>
        <w:rPr>
          <w:rFonts w:ascii="Georgia" w:eastAsia="Times New Roman" w:hAnsi="Georgia" w:cs="Times New Roman"/>
          <w:color w:val="111111"/>
          <w:sz w:val="23"/>
          <w:szCs w:val="23"/>
        </w:rPr>
      </w:pPr>
      <w:r w:rsidRPr="005C60D5">
        <w:rPr>
          <w:rFonts w:ascii="Georgia" w:eastAsia="Times New Roman" w:hAnsi="Georgia" w:cs="Times New Roman"/>
          <w:color w:val="111111"/>
          <w:sz w:val="23"/>
          <w:szCs w:val="23"/>
        </w:rPr>
        <w:br/>
        <w:t>Termin "biljni tamjan" je komercijalni naziv za grupu relativno novih supstanci koje se koriste i spadaju u sredstva zloupotrebe, a reč je o takozvanim sintetskim ili veštačkim kanabinoidima, supstacama koje imaju dejstvo slično kanabisu, objasnio je Jovanović.</w:t>
      </w:r>
    </w:p>
    <w:p w:rsidR="005C60D5" w:rsidRPr="005C60D5" w:rsidRDefault="00F537BC" w:rsidP="005C60D5">
      <w:pPr>
        <w:spacing w:after="0" w:line="360" w:lineRule="atLeast"/>
        <w:rPr>
          <w:rFonts w:ascii="Georgia" w:eastAsia="Times New Roman" w:hAnsi="Georgia" w:cs="Times New Roman"/>
          <w:color w:val="111111"/>
          <w:sz w:val="23"/>
          <w:szCs w:val="23"/>
        </w:rPr>
      </w:pPr>
      <w:r w:rsidRPr="00670029">
        <w:rPr>
          <w:rFonts w:ascii="Arial" w:eastAsia="Times New Roman" w:hAnsi="Arial" w:cs="Arial"/>
          <w:noProof/>
          <w:color w:val="000000"/>
          <w:sz w:val="14"/>
          <w:szCs w:val="18"/>
          <w:lang w:val="sr-Latn-RS" w:eastAsia="sr-Latn-RS"/>
        </w:rPr>
        <w:drawing>
          <wp:anchor distT="0" distB="0" distL="114300" distR="114300" simplePos="0" relativeHeight="251661312" behindDoc="0" locked="0" layoutInCell="1" allowOverlap="1" wp14:anchorId="35B46BAA" wp14:editId="659327CE">
            <wp:simplePos x="0" y="0"/>
            <wp:positionH relativeFrom="column">
              <wp:posOffset>4857750</wp:posOffset>
            </wp:positionH>
            <wp:positionV relativeFrom="paragraph">
              <wp:posOffset>1476375</wp:posOffset>
            </wp:positionV>
            <wp:extent cx="1104900" cy="647700"/>
            <wp:effectExtent l="0" t="0" r="0" b="0"/>
            <wp:wrapSquare wrapText="bothSides"/>
            <wp:docPr id="4" name="Picture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 w:rsidR="005C60D5" w:rsidRPr="005C60D5">
        <w:rPr>
          <w:rFonts w:ascii="Georgia" w:eastAsia="Times New Roman" w:hAnsi="Georgia" w:cs="Times New Roman"/>
          <w:color w:val="111111"/>
          <w:sz w:val="23"/>
          <w:szCs w:val="23"/>
        </w:rPr>
        <w:br/>
        <w:t>One su sintetisani još krajem 90-ih godina, od 2004. do 2006. godine doživljavaju "bum" u Evropi i svetu, a poslednjih nekoliko godina pojavljuju se i u Srbiji u slobodnoj prodaji, zato što su to supstance koje nisu na listi zabranjenih, jer su nove, rekao je Jovanović.</w:t>
      </w:r>
    </w:p>
    <w:p w:rsidR="005C60D5" w:rsidRPr="005C60D5" w:rsidRDefault="005C60D5" w:rsidP="005C60D5">
      <w:pPr>
        <w:spacing w:after="0" w:line="360" w:lineRule="atLeast"/>
        <w:rPr>
          <w:rFonts w:ascii="Georgia" w:eastAsia="Times New Roman" w:hAnsi="Georgia" w:cs="Times New Roman"/>
          <w:color w:val="111111"/>
          <w:sz w:val="23"/>
          <w:szCs w:val="23"/>
        </w:rPr>
      </w:pPr>
      <w:r w:rsidRPr="005C60D5">
        <w:rPr>
          <w:rFonts w:ascii="Georgia" w:eastAsia="Times New Roman" w:hAnsi="Georgia" w:cs="Times New Roman"/>
          <w:noProof/>
          <w:color w:val="111111"/>
          <w:sz w:val="23"/>
          <w:szCs w:val="23"/>
          <w:lang w:val="sr-Latn-RS" w:eastAsia="sr-Latn-RS"/>
        </w:rPr>
        <w:lastRenderedPageBreak/>
        <w:drawing>
          <wp:inline distT="0" distB="0" distL="0" distR="0" wp14:anchorId="14915F78" wp14:editId="28082868">
            <wp:extent cx="4476750" cy="2981325"/>
            <wp:effectExtent l="0" t="0" r="0" b="9525"/>
            <wp:docPr id="2" name="Picture 2" descr="http://www.blic.rs/data/images/2015-02-19/575608_biljni-tamjan-foto-dusan-milenkovic-1_ff.jpg?ver=14249432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blic.rs/data/images/2015-02-19/575608_biljni-tamjan-foto-dusan-milenkovic-1_ff.jpg?ver=142494320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0" cy="2981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C60D5" w:rsidRPr="005C60D5" w:rsidRDefault="005C60D5" w:rsidP="005C60D5">
      <w:pPr>
        <w:spacing w:after="150" w:line="360" w:lineRule="atLeast"/>
        <w:rPr>
          <w:rFonts w:ascii="Lucida Sans Unicode" w:eastAsia="Times New Roman" w:hAnsi="Lucida Sans Unicode" w:cs="Lucida Sans Unicode"/>
          <w:color w:val="777777"/>
          <w:sz w:val="18"/>
          <w:szCs w:val="18"/>
        </w:rPr>
      </w:pPr>
      <w:r w:rsidRPr="005C60D5">
        <w:rPr>
          <w:rFonts w:ascii="Lucida Sans Unicode" w:eastAsia="Times New Roman" w:hAnsi="Lucida Sans Unicode" w:cs="Lucida Sans Unicode"/>
          <w:color w:val="777777"/>
          <w:sz w:val="18"/>
          <w:szCs w:val="18"/>
        </w:rPr>
        <w:t>Biljni tamjan</w:t>
      </w:r>
    </w:p>
    <w:p w:rsidR="005C60D5" w:rsidRPr="005C60D5" w:rsidRDefault="005C60D5" w:rsidP="005C60D5">
      <w:pPr>
        <w:spacing w:after="0" w:line="360" w:lineRule="atLeast"/>
        <w:rPr>
          <w:rFonts w:ascii="Georgia" w:eastAsia="Times New Roman" w:hAnsi="Georgia" w:cs="Times New Roman"/>
          <w:color w:val="111111"/>
          <w:sz w:val="23"/>
          <w:szCs w:val="23"/>
        </w:rPr>
      </w:pPr>
      <w:r w:rsidRPr="005C60D5">
        <w:rPr>
          <w:rFonts w:ascii="Georgia" w:eastAsia="Times New Roman" w:hAnsi="Georgia" w:cs="Times New Roman"/>
          <w:color w:val="111111"/>
          <w:sz w:val="23"/>
          <w:szCs w:val="23"/>
        </w:rPr>
        <w:br/>
        <w:t>Jovanović je upozorio da je trenutno najveći problem što se godišsnje sintetiše izmedju 40, pa čak, po nekima i do 80 novih supstanci, promenjenih za vrlo mali deo u svojoj hemijskoj strukturi.</w:t>
      </w:r>
    </w:p>
    <w:p w:rsidR="005C60D5" w:rsidRPr="005C60D5" w:rsidRDefault="005C60D5" w:rsidP="005C60D5">
      <w:pPr>
        <w:spacing w:after="0" w:line="360" w:lineRule="atLeast"/>
        <w:rPr>
          <w:rFonts w:ascii="Georgia" w:eastAsia="Times New Roman" w:hAnsi="Georgia" w:cs="Times New Roman"/>
          <w:color w:val="111111"/>
          <w:sz w:val="23"/>
          <w:szCs w:val="23"/>
        </w:rPr>
      </w:pPr>
      <w:r w:rsidRPr="005C60D5">
        <w:rPr>
          <w:rFonts w:ascii="Georgia" w:eastAsia="Times New Roman" w:hAnsi="Georgia" w:cs="Times New Roman"/>
          <w:color w:val="111111"/>
          <w:sz w:val="23"/>
          <w:szCs w:val="23"/>
        </w:rPr>
        <w:br/>
        <w:t>Tim supstancama se prska aromatično bilje i trave kao što je beli slez, crna trava, žalfija koje se, inače, koriste kao aromatične biljke za osvežavanje prostorija, objasnio je Jovanović.</w:t>
      </w:r>
    </w:p>
    <w:p w:rsidR="005C60D5" w:rsidRPr="005C60D5" w:rsidRDefault="005C60D5" w:rsidP="005C60D5">
      <w:pPr>
        <w:spacing w:after="0" w:line="360" w:lineRule="atLeast"/>
        <w:rPr>
          <w:rFonts w:ascii="Georgia" w:eastAsia="Times New Roman" w:hAnsi="Georgia" w:cs="Times New Roman"/>
          <w:color w:val="111111"/>
          <w:sz w:val="23"/>
          <w:szCs w:val="23"/>
        </w:rPr>
      </w:pPr>
      <w:r w:rsidRPr="005C60D5">
        <w:rPr>
          <w:rFonts w:ascii="Georgia" w:eastAsia="Times New Roman" w:hAnsi="Georgia" w:cs="Times New Roman"/>
          <w:color w:val="111111"/>
          <w:sz w:val="23"/>
          <w:szCs w:val="23"/>
        </w:rPr>
        <w:br/>
        <w:t>Reč je o mešavini različitih trava, koje su same po sebi bezopasne, ali su isprskane tim supstancama koje deluju kao marihuana, pa i mnogo jače, duže i opasnije, dodao je Jovanović.</w:t>
      </w:r>
    </w:p>
    <w:p w:rsidR="00727FFE" w:rsidRDefault="00727FFE"/>
    <w:sectPr w:rsidR="00727FF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60D5"/>
    <w:rsid w:val="00105C9D"/>
    <w:rsid w:val="005C60D5"/>
    <w:rsid w:val="00605070"/>
    <w:rsid w:val="00727FFE"/>
    <w:rsid w:val="00F53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BEAD032-8316-4867-9442-636459B128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C60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C60D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9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077731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6822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0521473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8877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webSettings" Target="webSettings.xml"/><Relationship Id="rId7" Type="http://schemas.openxmlformats.org/officeDocument/2006/relationships/image" Target="media/image3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hyperlink" Target="http://www.blic.rs/Vesti/Drustvo/537900/VMA-Zbog-biljnog-tamjana-od-pocetka-godine-zbrinuto-26-mladih/komentari" TargetMode="External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309</Words>
  <Characters>1764</Characters>
  <Application>Microsoft Office Word</Application>
  <DocSecurity>0</DocSecurity>
  <Lines>14</Lines>
  <Paragraphs>4</Paragraphs>
  <ScaleCrop>false</ScaleCrop>
  <Company/>
  <LinksUpToDate>false</LinksUpToDate>
  <CharactersWithSpaces>2069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Zdravko</dc:creator>
  <cp:lastModifiedBy>Steva</cp:lastModifiedBy>
  <cp:revision>4</cp:revision>
  <dcterms:created xsi:type="dcterms:W3CDTF">2015-02-26T10:24:00Z</dcterms:created>
  <dcterms:modified xsi:type="dcterms:W3CDTF">2015-02-27T13:35:00Z</dcterms:modified>
</cp:coreProperties>
</file>